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9ED"/>
  <w:body>
    <w:p w14:paraId="52AA7D93" w14:textId="77777777" w:rsidR="00D647C9" w:rsidRDefault="00A80216">
      <w:pPr>
        <w:pStyle w:val="Rubrik3"/>
        <w:keepNext w:val="0"/>
        <w:keepLines w:val="0"/>
        <w:widowControl/>
        <w:spacing w:before="280" w:after="80" w:line="276" w:lineRule="auto"/>
        <w:ind w:left="0" w:right="0"/>
        <w:rPr>
          <w:rFonts w:ascii="Calibri" w:eastAsia="Calibri" w:hAnsi="Calibri" w:cs="Calibri"/>
          <w:color w:val="000000"/>
          <w:sz w:val="30"/>
          <w:szCs w:val="30"/>
        </w:rPr>
      </w:pPr>
      <w:bookmarkStart w:id="0" w:name="_jxpvlayqgol5" w:colFirst="0" w:colLast="0"/>
      <w:bookmarkEnd w:id="0"/>
      <w:r>
        <w:rPr>
          <w:rFonts w:ascii="Calibri" w:eastAsia="Calibri" w:hAnsi="Calibri" w:cs="Calibri"/>
          <w:color w:val="000000"/>
          <w:sz w:val="30"/>
          <w:szCs w:val="30"/>
        </w:rPr>
        <w:t>Upptäck nya möjligheter med IOP – Idéburet Offentligt Partnerskap!</w:t>
      </w:r>
    </w:p>
    <w:p w14:paraId="71A04AFD" w14:textId="77777777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💡 Är du engagerad i en ideell förening och nyfiken på hur ni kan samarbeta med kommuner och regioner på ett mer långsiktigt och hållbart sätt? Välkommen till en kunskapskväll där vi utforskar möjligheterna med IOP – Idéburet Offentligt Partnerskap!</w:t>
      </w:r>
    </w:p>
    <w:p w14:paraId="2D69BCE7" w14:textId="77777777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Under kvällen får du:</w:t>
      </w:r>
      <w:r>
        <w:rPr>
          <w:rFonts w:ascii="Calibri" w:eastAsia="Calibri" w:hAnsi="Calibri" w:cs="Calibri"/>
          <w:sz w:val="24"/>
          <w:szCs w:val="24"/>
        </w:rPr>
        <w:br/>
        <w:t>✅ Lära dig mer om hur IOP fungerar och vilka möjligheter det skapar.</w:t>
      </w:r>
      <w:r>
        <w:rPr>
          <w:rFonts w:ascii="Calibri" w:eastAsia="Calibri" w:hAnsi="Calibri" w:cs="Calibri"/>
          <w:sz w:val="24"/>
          <w:szCs w:val="24"/>
        </w:rPr>
        <w:br/>
        <w:t>✅ Ta del av inspirerande exempel på lyckade samarbeten mellan civilsamhället och det offentliga.</w:t>
      </w:r>
      <w:r>
        <w:rPr>
          <w:rFonts w:ascii="Calibri" w:eastAsia="Calibri" w:hAnsi="Calibri" w:cs="Calibri"/>
          <w:sz w:val="24"/>
          <w:szCs w:val="24"/>
        </w:rPr>
        <w:br/>
        <w:t>✅ Ställa frågor och diskutera hur din förening kan bidra i denna samverkansform.</w:t>
      </w:r>
    </w:p>
    <w:p w14:paraId="4C80C076" w14:textId="77777777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✨ Detta är en chans att utforska nya vägar för finansiering och samarbete som kan stärka din organisation och skapa större samhällsnytta!</w:t>
      </w:r>
    </w:p>
    <w:p w14:paraId="026440D8" w14:textId="043022EC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📍 </w:t>
      </w:r>
      <w:r>
        <w:rPr>
          <w:rFonts w:ascii="Calibri" w:eastAsia="Calibri" w:hAnsi="Calibri" w:cs="Calibri"/>
          <w:b/>
          <w:sz w:val="24"/>
          <w:szCs w:val="24"/>
        </w:rPr>
        <w:t xml:space="preserve">Var &amp; När </w:t>
      </w:r>
      <w:r>
        <w:rPr>
          <w:rFonts w:ascii="Calibri" w:eastAsia="Calibri" w:hAnsi="Calibri" w:cs="Calibri"/>
          <w:b/>
          <w:sz w:val="24"/>
          <w:szCs w:val="24"/>
        </w:rPr>
        <w:br/>
      </w:r>
      <w:r>
        <w:rPr>
          <w:rFonts w:ascii="Calibri" w:eastAsia="Calibri" w:hAnsi="Calibri" w:cs="Calibri"/>
          <w:sz w:val="24"/>
          <w:szCs w:val="24"/>
        </w:rPr>
        <w:t xml:space="preserve">📅 </w:t>
      </w:r>
      <w:r>
        <w:rPr>
          <w:rFonts w:ascii="Calibri" w:eastAsia="Calibri" w:hAnsi="Calibri" w:cs="Calibri"/>
          <w:b/>
          <w:sz w:val="24"/>
          <w:szCs w:val="24"/>
        </w:rPr>
        <w:t>Den 24 april kl. 17.30-20.00 i lokal Vänern i kommunhuset i Vänersborg, vi startat med mingel där vi bjuder på kaffe, the och smörgås kl. 17.30. Programmet börjar kl. 18.00</w:t>
      </w:r>
    </w:p>
    <w:p w14:paraId="5B184701" w14:textId="270F41D1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🎯 </w:t>
      </w:r>
      <w:r>
        <w:rPr>
          <w:rFonts w:ascii="Calibri" w:eastAsia="Calibri" w:hAnsi="Calibri" w:cs="Calibri"/>
          <w:b/>
          <w:sz w:val="24"/>
          <w:szCs w:val="24"/>
        </w:rPr>
        <w:t>För vem?</w:t>
      </w:r>
      <w:r>
        <w:rPr>
          <w:rFonts w:ascii="Calibri" w:eastAsia="Calibri" w:hAnsi="Calibri" w:cs="Calibri"/>
          <w:b/>
          <w:sz w:val="24"/>
          <w:szCs w:val="24"/>
        </w:rPr>
        <w:br/>
      </w:r>
      <w:r>
        <w:rPr>
          <w:rFonts w:ascii="Calibri" w:eastAsia="Calibri" w:hAnsi="Calibri" w:cs="Calibri"/>
          <w:sz w:val="24"/>
          <w:szCs w:val="24"/>
        </w:rPr>
        <w:t>Den här träffen riktar sig till föreningslivet i hela Fyrbodal. Även politiker och tjänstepersoner inom kommun och region är varmt välkomna!</w:t>
      </w:r>
    </w:p>
    <w:p w14:paraId="4D68D578" w14:textId="2BC5153A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📌 </w:t>
      </w:r>
      <w:r>
        <w:rPr>
          <w:rFonts w:ascii="Calibri" w:eastAsia="Calibri" w:hAnsi="Calibri" w:cs="Calibri"/>
          <w:b/>
          <w:sz w:val="24"/>
          <w:szCs w:val="24"/>
        </w:rPr>
        <w:t>Anmälan</w:t>
      </w:r>
      <w:r>
        <w:rPr>
          <w:rFonts w:ascii="Calibri" w:eastAsia="Calibri" w:hAnsi="Calibri" w:cs="Calibri"/>
          <w:b/>
          <w:sz w:val="24"/>
          <w:szCs w:val="24"/>
        </w:rPr>
        <w:br/>
      </w:r>
      <w:hyperlink r:id="rId6">
        <w:r>
          <w:rPr>
            <w:rFonts w:ascii="Calibri" w:eastAsia="Calibri" w:hAnsi="Calibri" w:cs="Calibri"/>
            <w:color w:val="1155CC"/>
            <w:sz w:val="24"/>
            <w:szCs w:val="24"/>
            <w:u w:val="single"/>
          </w:rPr>
          <w:t>marie.pettersson@coompanion.se</w:t>
        </w:r>
      </w:hyperlink>
      <w:r>
        <w:rPr>
          <w:rFonts w:ascii="Calibri" w:eastAsia="Calibri" w:hAnsi="Calibri" w:cs="Calibri"/>
          <w:sz w:val="24"/>
          <w:szCs w:val="24"/>
        </w:rPr>
        <w:t xml:space="preserve"> . </w:t>
      </w:r>
      <w:r w:rsidR="00481815">
        <w:rPr>
          <w:rFonts w:ascii="Calibri" w:eastAsia="Calibri" w:hAnsi="Calibri" w:cs="Calibri"/>
          <w:sz w:val="24"/>
          <w:szCs w:val="24"/>
        </w:rPr>
        <w:t>senast den 22</w:t>
      </w:r>
      <w:r w:rsidR="006D3624">
        <w:rPr>
          <w:rFonts w:ascii="Calibri" w:eastAsia="Calibri" w:hAnsi="Calibri" w:cs="Calibri"/>
          <w:sz w:val="24"/>
          <w:szCs w:val="24"/>
        </w:rPr>
        <w:t>/4</w:t>
      </w:r>
    </w:p>
    <w:p w14:paraId="49D240D9" w14:textId="77777777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Kontakt vid frågor:</w:t>
      </w:r>
      <w:r>
        <w:rPr>
          <w:rFonts w:ascii="Calibri" w:eastAsia="Calibri" w:hAnsi="Calibri" w:cs="Calibri"/>
          <w:sz w:val="24"/>
          <w:szCs w:val="24"/>
        </w:rPr>
        <w:t xml:space="preserve"> Marie Pettersson, tel. 070-5920601</w:t>
      </w:r>
    </w:p>
    <w:p w14:paraId="220EA006" w14:textId="77777777" w:rsidR="00D647C9" w:rsidRDefault="00A80216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👥 </w:t>
      </w:r>
      <w:r>
        <w:rPr>
          <w:rFonts w:ascii="Calibri" w:eastAsia="Calibri" w:hAnsi="Calibri" w:cs="Calibri"/>
          <w:b/>
          <w:sz w:val="24"/>
          <w:szCs w:val="24"/>
        </w:rPr>
        <w:t>Arrangörer</w:t>
      </w:r>
      <w:r>
        <w:rPr>
          <w:rFonts w:ascii="Calibri" w:eastAsia="Calibri" w:hAnsi="Calibri" w:cs="Calibri"/>
          <w:b/>
          <w:sz w:val="24"/>
          <w:szCs w:val="24"/>
        </w:rPr>
        <w:br/>
      </w:r>
      <w:r>
        <w:rPr>
          <w:rFonts w:ascii="Calibri" w:eastAsia="Calibri" w:hAnsi="Calibri" w:cs="Calibri"/>
          <w:sz w:val="24"/>
          <w:szCs w:val="24"/>
        </w:rPr>
        <w:t xml:space="preserve">Sociala Ekonomins råd och Överenskommelsen mellan VGR och det civila samhället. </w:t>
      </w:r>
    </w:p>
    <w:p w14:paraId="261DBBD5" w14:textId="51C29C98" w:rsidR="00D647C9" w:rsidRDefault="006472D0">
      <w:pPr>
        <w:spacing w:before="240" w:after="240" w:line="276" w:lineRule="auto"/>
        <w:ind w:left="0" w:right="0"/>
        <w:rPr>
          <w:rFonts w:ascii="Calibri" w:eastAsia="Calibri" w:hAnsi="Calibri" w:cs="Calibri"/>
          <w:sz w:val="24"/>
          <w:szCs w:val="24"/>
        </w:rPr>
      </w:pPr>
      <w:r w:rsidRPr="006472D0">
        <w:rPr>
          <w:rFonts w:ascii="Calibri" w:eastAsia="Calibri" w:hAnsi="Calibri" w:cs="Calibri"/>
          <w:b/>
          <w:noProof/>
          <w:sz w:val="28"/>
          <w:szCs w:val="28"/>
          <w:lang w:val="sv-SE"/>
        </w:rPr>
        <w:drawing>
          <wp:anchor distT="0" distB="0" distL="114300" distR="114300" simplePos="0" relativeHeight="251661312" behindDoc="0" locked="0" layoutInCell="1" allowOverlap="1" wp14:anchorId="26CC880F" wp14:editId="167BA251">
            <wp:simplePos x="0" y="0"/>
            <wp:positionH relativeFrom="column">
              <wp:posOffset>2964180</wp:posOffset>
            </wp:positionH>
            <wp:positionV relativeFrom="paragraph">
              <wp:posOffset>370840</wp:posOffset>
            </wp:positionV>
            <wp:extent cx="1074420" cy="716280"/>
            <wp:effectExtent l="0" t="0" r="0" b="7620"/>
            <wp:wrapTopAndBottom/>
            <wp:docPr id="573915999" name="Bildobjekt 2" descr="En bild som visar text, Teckensnitt, logotyp, Grafik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3915999" name="Bildobjekt 2" descr="En bild som visar text, Teckensnitt, logotyp, Grafik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42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114300" distB="114300" distL="114300" distR="114300" simplePos="0" relativeHeight="251659264" behindDoc="0" locked="0" layoutInCell="1" hidden="0" allowOverlap="1" wp14:anchorId="3F7AD806" wp14:editId="5E890A82">
            <wp:simplePos x="0" y="0"/>
            <wp:positionH relativeFrom="margin">
              <wp:posOffset>1811655</wp:posOffset>
            </wp:positionH>
            <wp:positionV relativeFrom="paragraph">
              <wp:posOffset>351155</wp:posOffset>
            </wp:positionV>
            <wp:extent cx="781050" cy="757555"/>
            <wp:effectExtent l="0" t="0" r="0" b="4445"/>
            <wp:wrapTopAndBottom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7575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3D83DEA1" wp14:editId="15ECCCA7">
            <wp:simplePos x="0" y="0"/>
            <wp:positionH relativeFrom="column">
              <wp:posOffset>834390</wp:posOffset>
            </wp:positionH>
            <wp:positionV relativeFrom="paragraph">
              <wp:posOffset>373380</wp:posOffset>
            </wp:positionV>
            <wp:extent cx="705485" cy="695325"/>
            <wp:effectExtent l="0" t="0" r="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05485" cy="6953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A80216">
        <w:rPr>
          <w:rFonts w:ascii="Calibri" w:eastAsia="Calibri" w:hAnsi="Calibri" w:cs="Calibri"/>
          <w:sz w:val="28"/>
          <w:szCs w:val="28"/>
        </w:rPr>
        <w:t>Välkommen att vara med och skapa framtidens samarbete!</w:t>
      </w:r>
      <w:r w:rsidR="00A80216">
        <w:rPr>
          <w:rFonts w:ascii="Calibri" w:eastAsia="Calibri" w:hAnsi="Calibri" w:cs="Calibri"/>
          <w:sz w:val="24"/>
          <w:szCs w:val="24"/>
        </w:rPr>
        <w:t xml:space="preserve"> </w:t>
      </w:r>
    </w:p>
    <w:p w14:paraId="5DBB8FF3" w14:textId="06D199CA" w:rsidR="00D647C9" w:rsidRDefault="00D647C9">
      <w:pPr>
        <w:pStyle w:val="Underrubrik"/>
        <w:rPr>
          <w:rFonts w:ascii="Calibri" w:eastAsia="Calibri" w:hAnsi="Calibri" w:cs="Calibri"/>
          <w:sz w:val="24"/>
          <w:szCs w:val="24"/>
        </w:rPr>
      </w:pPr>
      <w:bookmarkStart w:id="1" w:name="_v1fzbbjqv5k0" w:colFirst="0" w:colLast="0"/>
      <w:bookmarkEnd w:id="1"/>
    </w:p>
    <w:p w14:paraId="0F8C76F4" w14:textId="5FCA8626" w:rsidR="006472D0" w:rsidRPr="006472D0" w:rsidRDefault="006472D0" w:rsidP="006472D0">
      <w:pPr>
        <w:pStyle w:val="Underrubrik"/>
        <w:spacing w:before="240" w:after="240"/>
        <w:rPr>
          <w:rFonts w:ascii="Calibri" w:eastAsia="Calibri" w:hAnsi="Calibri" w:cs="Calibri"/>
          <w:sz w:val="28"/>
          <w:szCs w:val="28"/>
          <w:lang w:val="sv-SE"/>
        </w:rPr>
      </w:pPr>
    </w:p>
    <w:p w14:paraId="7F8E589B" w14:textId="77777777" w:rsidR="00D647C9" w:rsidRDefault="00D647C9">
      <w:pPr>
        <w:pStyle w:val="Underrubrik"/>
        <w:spacing w:before="240" w:after="240"/>
        <w:rPr>
          <w:rFonts w:ascii="Calibri" w:eastAsia="Calibri" w:hAnsi="Calibri" w:cs="Calibri"/>
          <w:sz w:val="28"/>
          <w:szCs w:val="28"/>
        </w:rPr>
      </w:pPr>
    </w:p>
    <w:p w14:paraId="12EA31C4" w14:textId="77777777" w:rsidR="00D647C9" w:rsidRDefault="00A8021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anchor distT="114300" distB="114300" distL="114300" distR="114300" simplePos="0" relativeHeight="251660288" behindDoc="1" locked="0" layoutInCell="1" hidden="0" allowOverlap="1" wp14:anchorId="27F12697" wp14:editId="1C30C82A">
            <wp:simplePos x="0" y="0"/>
            <wp:positionH relativeFrom="column">
              <wp:posOffset>-245110</wp:posOffset>
            </wp:positionH>
            <wp:positionV relativeFrom="paragraph">
              <wp:posOffset>274320</wp:posOffset>
            </wp:positionV>
            <wp:extent cx="6624925" cy="1903095"/>
            <wp:effectExtent l="0" t="0" r="0" b="0"/>
            <wp:wrapNone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24925" cy="19030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D647C9">
      <w:headerReference w:type="default" r:id="rId11"/>
      <w:headerReference w:type="first" r:id="rId12"/>
      <w:footerReference w:type="first" r:id="rId13"/>
      <w:pgSz w:w="12240" w:h="15840"/>
      <w:pgMar w:top="1152" w:right="1440" w:bottom="1152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66643A" w14:textId="77777777" w:rsidR="00E40895" w:rsidRDefault="00E40895">
      <w:pPr>
        <w:spacing w:before="0" w:line="240" w:lineRule="auto"/>
      </w:pPr>
      <w:r>
        <w:separator/>
      </w:r>
    </w:p>
  </w:endnote>
  <w:endnote w:type="continuationSeparator" w:id="0">
    <w:p w14:paraId="0A070526" w14:textId="77777777" w:rsidR="00E40895" w:rsidRDefault="00E40895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T Serif">
    <w:charset w:val="00"/>
    <w:family w:val="roman"/>
    <w:pitch w:val="variable"/>
    <w:sig w:usb0="A00002EF" w:usb1="5000204B" w:usb2="00000000" w:usb3="00000000" w:csb0="00000097" w:csb1="00000000"/>
    <w:embedRegular r:id="rId1" w:fontKey="{2052B668-3AC3-4F3B-AD13-7CE7DFA58B11}"/>
  </w:font>
  <w:font w:name="Old Standard TT">
    <w:charset w:val="00"/>
    <w:family w:val="auto"/>
    <w:pitch w:val="default"/>
    <w:embedRegular r:id="rId2" w:fontKey="{4F47D571-26B1-4AE4-B67B-B2709CC0AE93}"/>
    <w:embedBold r:id="rId3" w:fontKey="{A8C421B6-4BB0-4F37-86B1-CA6B2609E06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93A8BD1F-A0A4-412A-85DC-429FE65B71B0}"/>
    <w:embedBold r:id="rId5" w:fontKey="{72F2F664-E236-4E26-B2CC-B56F20733D47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D6B6366A-D851-40E7-989E-F37FC30E25E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63872" w14:textId="77777777" w:rsidR="00D647C9" w:rsidRDefault="00D647C9">
    <w:pPr>
      <w:pBdr>
        <w:top w:val="nil"/>
        <w:left w:val="nil"/>
        <w:bottom w:val="nil"/>
        <w:right w:val="nil"/>
        <w:between w:val="nil"/>
      </w:pBd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BEB52" w14:textId="77777777" w:rsidR="00E40895" w:rsidRDefault="00E40895">
      <w:pPr>
        <w:spacing w:before="0" w:line="240" w:lineRule="auto"/>
      </w:pPr>
      <w:r>
        <w:separator/>
      </w:r>
    </w:p>
  </w:footnote>
  <w:footnote w:type="continuationSeparator" w:id="0">
    <w:p w14:paraId="000A3588" w14:textId="77777777" w:rsidR="00E40895" w:rsidRDefault="00E40895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0920B" w14:textId="77777777" w:rsidR="00D647C9" w:rsidRDefault="00D647C9">
    <w:pPr>
      <w:pStyle w:val="Rubrik6"/>
      <w:pBdr>
        <w:top w:val="nil"/>
        <w:left w:val="nil"/>
        <w:bottom w:val="nil"/>
        <w:right w:val="nil"/>
        <w:between w:val="nil"/>
      </w:pBdr>
      <w:spacing w:before="0"/>
    </w:pPr>
    <w:bookmarkStart w:id="2" w:name="_2mzs7k926ll" w:colFirst="0" w:colLast="0"/>
    <w:bookmarkEnd w:id="2"/>
  </w:p>
  <w:tbl>
    <w:tblPr>
      <w:tblStyle w:val="a"/>
      <w:tblW w:w="12225" w:type="dxa"/>
      <w:tblInd w:w="-1440" w:type="dxa"/>
      <w:tblLayout w:type="fixed"/>
      <w:tblLook w:val="0600" w:firstRow="0" w:lastRow="0" w:firstColumn="0" w:lastColumn="0" w:noHBand="1" w:noVBand="1"/>
    </w:tblPr>
    <w:tblGrid>
      <w:gridCol w:w="8985"/>
      <w:gridCol w:w="3240"/>
    </w:tblGrid>
    <w:tr w:rsidR="00D647C9" w14:paraId="5A8D97EA" w14:textId="77777777">
      <w:trPr>
        <w:trHeight w:val="160"/>
      </w:trPr>
      <w:tc>
        <w:tcPr>
          <w:tcW w:w="12225" w:type="dxa"/>
          <w:gridSpan w:val="2"/>
          <w:tcBorders>
            <w:top w:val="single" w:sz="8" w:space="0" w:color="000000"/>
            <w:left w:val="single" w:sz="8" w:space="0" w:color="000000"/>
            <w:bottom w:val="single" w:sz="8" w:space="0" w:color="00A797"/>
            <w:right w:val="single" w:sz="8" w:space="0" w:color="000000"/>
          </w:tcBorders>
          <w:shd w:val="clear" w:color="auto" w:fill="000000"/>
          <w:tcMar>
            <w:top w:w="100" w:type="dxa"/>
            <w:left w:w="100" w:type="dxa"/>
            <w:bottom w:w="100" w:type="dxa"/>
            <w:right w:w="100" w:type="dxa"/>
          </w:tcMar>
        </w:tcPr>
        <w:p w14:paraId="30FFA5EF" w14:textId="77777777" w:rsidR="00D647C9" w:rsidRDefault="00D647C9">
          <w:pPr>
            <w:pStyle w:val="Rubrik5"/>
            <w:pBdr>
              <w:top w:val="nil"/>
              <w:left w:val="nil"/>
              <w:bottom w:val="nil"/>
              <w:right w:val="nil"/>
              <w:between w:val="nil"/>
            </w:pBdr>
            <w:jc w:val="right"/>
            <w:rPr>
              <w:sz w:val="12"/>
              <w:szCs w:val="12"/>
            </w:rPr>
          </w:pPr>
        </w:p>
      </w:tc>
    </w:tr>
    <w:tr w:rsidR="00D647C9" w14:paraId="5CC46BC8" w14:textId="77777777">
      <w:trPr>
        <w:trHeight w:val="900"/>
      </w:trPr>
      <w:tc>
        <w:tcPr>
          <w:tcW w:w="8985" w:type="dxa"/>
          <w:tcBorders>
            <w:top w:val="single" w:sz="8" w:space="0" w:color="00A797"/>
            <w:left w:val="single" w:sz="8" w:space="0" w:color="00A797"/>
            <w:bottom w:val="single" w:sz="8" w:space="0" w:color="00A797"/>
            <w:right w:val="single" w:sz="8" w:space="0" w:color="00A797"/>
          </w:tcBorders>
          <w:shd w:val="clear" w:color="auto" w:fill="00A797"/>
          <w:tcMar>
            <w:top w:w="100" w:type="dxa"/>
            <w:left w:w="100" w:type="dxa"/>
            <w:bottom w:w="100" w:type="dxa"/>
            <w:right w:w="100" w:type="dxa"/>
          </w:tcMar>
        </w:tcPr>
        <w:p w14:paraId="0509E0E6" w14:textId="77777777" w:rsidR="00D647C9" w:rsidRDefault="00D647C9">
          <w:pPr>
            <w:pStyle w:val="Rubrik4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Old Standard TT" w:eastAsia="Old Standard TT" w:hAnsi="Old Standard TT" w:cs="Old Standard TT"/>
              <w:color w:val="FFF9ED"/>
              <w:sz w:val="24"/>
              <w:szCs w:val="24"/>
            </w:rPr>
          </w:pPr>
          <w:bookmarkStart w:id="3" w:name="_247svd1nybjm" w:colFirst="0" w:colLast="0"/>
          <w:bookmarkEnd w:id="3"/>
        </w:p>
      </w:tc>
      <w:tc>
        <w:tcPr>
          <w:tcW w:w="3240" w:type="dxa"/>
          <w:tcBorders>
            <w:top w:val="single" w:sz="8" w:space="0" w:color="00A797"/>
            <w:left w:val="single" w:sz="8" w:space="0" w:color="00A797"/>
            <w:bottom w:val="single" w:sz="8" w:space="0" w:color="00A797"/>
            <w:right w:val="single" w:sz="8" w:space="0" w:color="00A797"/>
          </w:tcBorders>
          <w:shd w:val="clear" w:color="auto" w:fill="00A797"/>
          <w:tcMar>
            <w:top w:w="100" w:type="dxa"/>
            <w:left w:w="100" w:type="dxa"/>
            <w:bottom w:w="100" w:type="dxa"/>
            <w:right w:w="100" w:type="dxa"/>
          </w:tcMar>
          <w:vAlign w:val="center"/>
        </w:tcPr>
        <w:p w14:paraId="670598D1" w14:textId="632C57D5" w:rsidR="00D647C9" w:rsidRDefault="00A80216">
          <w:pPr>
            <w:pBdr>
              <w:top w:val="nil"/>
              <w:left w:val="nil"/>
              <w:bottom w:val="nil"/>
              <w:right w:val="nil"/>
              <w:between w:val="nil"/>
            </w:pBdr>
            <w:spacing w:before="0"/>
            <w:jc w:val="center"/>
          </w:pPr>
          <w:r>
            <w:fldChar w:fldCharType="begin"/>
          </w:r>
          <w:r>
            <w:instrText>PAGE</w:instrText>
          </w:r>
          <w:r>
            <w:fldChar w:fldCharType="separate"/>
          </w:r>
          <w:r w:rsidR="006472D0">
            <w:rPr>
              <w:noProof/>
            </w:rPr>
            <w:t>2</w:t>
          </w:r>
          <w:r>
            <w:fldChar w:fldCharType="end"/>
          </w:r>
        </w:p>
      </w:tc>
    </w:tr>
  </w:tbl>
  <w:p w14:paraId="7667BA09" w14:textId="77777777" w:rsidR="00D647C9" w:rsidRDefault="00D647C9">
    <w:pPr>
      <w:pStyle w:val="Rubrik6"/>
      <w:pBdr>
        <w:top w:val="nil"/>
        <w:left w:val="nil"/>
        <w:bottom w:val="nil"/>
        <w:right w:val="nil"/>
        <w:between w:val="nil"/>
      </w:pBdr>
    </w:pPr>
    <w:bookmarkStart w:id="4" w:name="_k2z3n45ztaex" w:colFirst="0" w:colLast="0"/>
    <w:bookmarkEnd w:id="4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5D41F" w14:textId="77777777" w:rsidR="00D647C9" w:rsidRDefault="00D647C9">
    <w:pPr>
      <w:pBdr>
        <w:top w:val="nil"/>
        <w:left w:val="nil"/>
        <w:bottom w:val="nil"/>
        <w:right w:val="nil"/>
        <w:between w:val="nil"/>
      </w:pBdr>
      <w:spacing w:before="0" w:line="240" w:lineRule="auto"/>
      <w:rPr>
        <w:sz w:val="12"/>
        <w:szCs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47C9"/>
    <w:rsid w:val="000556F3"/>
    <w:rsid w:val="003B2A70"/>
    <w:rsid w:val="00481815"/>
    <w:rsid w:val="006472D0"/>
    <w:rsid w:val="006D3624"/>
    <w:rsid w:val="006F0857"/>
    <w:rsid w:val="008C13B3"/>
    <w:rsid w:val="00A80216"/>
    <w:rsid w:val="00B62C58"/>
    <w:rsid w:val="00C12FE5"/>
    <w:rsid w:val="00D20BD9"/>
    <w:rsid w:val="00D647C9"/>
    <w:rsid w:val="00E40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9E23F"/>
  <w15:docId w15:val="{24254912-FB82-4961-8374-743CC8F1D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T Serif" w:eastAsia="PT Serif" w:hAnsi="PT Serif" w:cs="PT Serif"/>
        <w:sz w:val="22"/>
        <w:szCs w:val="22"/>
        <w:lang w:val="sv" w:eastAsia="sv-SE" w:bidi="ar-SA"/>
      </w:rPr>
    </w:rPrDefault>
    <w:pPrDefault>
      <w:pPr>
        <w:spacing w:before="200" w:line="312" w:lineRule="auto"/>
        <w:ind w:left="-15" w:right="-1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uiPriority w:val="9"/>
    <w:qFormat/>
    <w:pPr>
      <w:keepNext/>
      <w:keepLines/>
      <w:spacing w:before="320" w:line="240" w:lineRule="auto"/>
      <w:outlineLvl w:val="0"/>
    </w:pPr>
    <w:rPr>
      <w:rFonts w:ascii="Old Standard TT" w:eastAsia="Old Standard TT" w:hAnsi="Old Standard TT" w:cs="Old Standard TT"/>
      <w:b/>
      <w:sz w:val="36"/>
      <w:szCs w:val="36"/>
    </w:rPr>
  </w:style>
  <w:style w:type="paragraph" w:styleId="Rubrik2">
    <w:name w:val="heading 2"/>
    <w:basedOn w:val="Normal"/>
    <w:next w:val="Normal"/>
    <w:uiPriority w:val="9"/>
    <w:unhideWhenUsed/>
    <w:qFormat/>
    <w:pPr>
      <w:keepNext/>
      <w:keepLines/>
      <w:spacing w:before="480"/>
      <w:outlineLvl w:val="1"/>
    </w:pPr>
    <w:rPr>
      <w:rFonts w:ascii="Old Standard TT" w:eastAsia="Old Standard TT" w:hAnsi="Old Standard TT" w:cs="Old Standard TT"/>
      <w:b/>
      <w:sz w:val="28"/>
      <w:szCs w:val="28"/>
    </w:rPr>
  </w:style>
  <w:style w:type="paragraph" w:styleId="Rubrik3">
    <w:name w:val="heading 3"/>
    <w:basedOn w:val="Normal"/>
    <w:next w:val="Normal"/>
    <w:uiPriority w:val="9"/>
    <w:unhideWhenUsed/>
    <w:qFormat/>
    <w:pPr>
      <w:keepNext/>
      <w:keepLines/>
      <w:widowControl w:val="0"/>
      <w:spacing w:line="240" w:lineRule="auto"/>
      <w:ind w:right="780"/>
      <w:outlineLvl w:val="2"/>
    </w:pPr>
    <w:rPr>
      <w:rFonts w:ascii="Old Standard TT" w:eastAsia="Old Standard TT" w:hAnsi="Old Standard TT" w:cs="Old Standard TT"/>
      <w:b/>
      <w:color w:val="01857B"/>
      <w:sz w:val="26"/>
      <w:szCs w:val="26"/>
    </w:rPr>
  </w:style>
  <w:style w:type="paragraph" w:styleId="Rubrik4">
    <w:name w:val="heading 4"/>
    <w:basedOn w:val="Normal"/>
    <w:next w:val="Normal"/>
    <w:uiPriority w:val="9"/>
    <w:unhideWhenUsed/>
    <w:qFormat/>
    <w:pPr>
      <w:keepNext/>
      <w:keepLines/>
      <w:spacing w:line="240" w:lineRule="auto"/>
      <w:outlineLvl w:val="3"/>
    </w:pPr>
    <w:rPr>
      <w:color w:val="01857B"/>
    </w:rPr>
  </w:style>
  <w:style w:type="paragraph" w:styleId="Rubrik5">
    <w:name w:val="heading 5"/>
    <w:basedOn w:val="Normal"/>
    <w:next w:val="Normal"/>
    <w:uiPriority w:val="9"/>
    <w:unhideWhenUsed/>
    <w:qFormat/>
    <w:pPr>
      <w:keepNext/>
      <w:keepLines/>
      <w:widowControl w:val="0"/>
      <w:spacing w:before="0" w:line="240" w:lineRule="auto"/>
      <w:ind w:left="-45" w:right="960"/>
      <w:outlineLvl w:val="4"/>
    </w:pPr>
    <w:rPr>
      <w:rFonts w:ascii="Old Standard TT" w:eastAsia="Old Standard TT" w:hAnsi="Old Standard TT" w:cs="Old Standard TT"/>
    </w:rPr>
  </w:style>
  <w:style w:type="paragraph" w:styleId="Rubrik6">
    <w:name w:val="heading 6"/>
    <w:basedOn w:val="Normal"/>
    <w:next w:val="Normal"/>
    <w:uiPriority w:val="9"/>
    <w:unhideWhenUsed/>
    <w:qFormat/>
    <w:pPr>
      <w:keepNext/>
      <w:keepLines/>
      <w:spacing w:line="240" w:lineRule="auto"/>
      <w:outlineLvl w:val="5"/>
    </w:pPr>
    <w:rPr>
      <w:rFonts w:ascii="Old Standard TT" w:eastAsia="Old Standard TT" w:hAnsi="Old Standard TT" w:cs="Old Standard TT"/>
      <w:color w:val="666666"/>
      <w:sz w:val="12"/>
      <w:szCs w:val="1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ubrik">
    <w:name w:val="Title"/>
    <w:basedOn w:val="Normal"/>
    <w:next w:val="Normal"/>
    <w:uiPriority w:val="10"/>
    <w:qFormat/>
    <w:pPr>
      <w:spacing w:before="320" w:line="240" w:lineRule="auto"/>
    </w:pPr>
    <w:rPr>
      <w:rFonts w:ascii="Old Standard TT" w:eastAsia="Old Standard TT" w:hAnsi="Old Standard TT" w:cs="Old Standard TT"/>
      <w:b/>
      <w:color w:val="00A797"/>
      <w:sz w:val="72"/>
      <w:szCs w:val="72"/>
    </w:rPr>
  </w:style>
  <w:style w:type="paragraph" w:styleId="Underrubrik">
    <w:name w:val="Subtitle"/>
    <w:basedOn w:val="Normal"/>
    <w:next w:val="Normal"/>
    <w:uiPriority w:val="11"/>
    <w:qFormat/>
    <w:pPr>
      <w:spacing w:before="320"/>
    </w:pPr>
    <w:rPr>
      <w:rFonts w:ascii="Old Standard TT" w:eastAsia="Old Standard TT" w:hAnsi="Old Standard TT" w:cs="Old Standard TT"/>
      <w:b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697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ie.pettersson@coompanion.se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221</Words>
  <Characters>1176</Characters>
  <Application>Microsoft Office Word</Application>
  <DocSecurity>0</DocSecurity>
  <Lines>9</Lines>
  <Paragraphs>2</Paragraphs>
  <ScaleCrop>false</ScaleCrop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Camilla Johansson</cp:lastModifiedBy>
  <cp:revision>2</cp:revision>
  <dcterms:created xsi:type="dcterms:W3CDTF">2025-04-01T08:23:00Z</dcterms:created>
  <dcterms:modified xsi:type="dcterms:W3CDTF">2025-04-01T08:23:00Z</dcterms:modified>
</cp:coreProperties>
</file>